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09FF" w14:textId="5688DF58" w:rsidR="00A35714" w:rsidRPr="00A35714" w:rsidRDefault="00A35714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Vabilo na spletn</w:t>
      </w:r>
      <w:r w:rsidR="00814A2C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o izobraževanje o uporabi brezplačne spletne platforme »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Access2Markets</w:t>
      </w:r>
      <w:r w:rsidR="00814A2C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«</w:t>
      </w:r>
    </w:p>
    <w:p w14:paraId="4CA1345B" w14:textId="651B2FB3" w:rsidR="00A35714" w:rsidRPr="00A35714" w:rsidRDefault="00A35714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Evropska komisija organizira 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spletno izobraževanje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 xml:space="preserve"> </w:t>
      </w:r>
      <w:r w:rsidR="00206180" w:rsidRPr="009C05E4">
        <w:rPr>
          <w:rFonts w:eastAsia="Times New Roman" w:cs="Times New Roman"/>
          <w:kern w:val="0"/>
          <w:lang w:eastAsia="sl-SI"/>
          <w14:ligatures w14:val="none"/>
        </w:rPr>
        <w:t xml:space="preserve">o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uporab</w:t>
      </w:r>
      <w:r w:rsidR="00206180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i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brezplačne spletne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platforme 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»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Access2Markets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«</w:t>
      </w:r>
      <w:r w:rsidRPr="00A35714">
        <w:rPr>
          <w:rFonts w:eastAsia="Times New Roman" w:cs="Times New Roman"/>
          <w:kern w:val="0"/>
          <w:lang w:eastAsia="sl-SI"/>
          <w14:ligatures w14:val="none"/>
        </w:rPr>
        <w:t>, ki bo potekal</w:t>
      </w:r>
      <w:r w:rsidR="00206180" w:rsidRPr="009C05E4">
        <w:rPr>
          <w:rFonts w:eastAsia="Times New Roman" w:cs="Times New Roman"/>
          <w:kern w:val="0"/>
          <w:lang w:eastAsia="sl-SI"/>
          <w14:ligatures w14:val="none"/>
        </w:rPr>
        <w:t xml:space="preserve">o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24. marca 2026 od 14:30 do 17:00</w:t>
      </w:r>
      <w:r w:rsidR="00206180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ure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. </w:t>
      </w:r>
    </w:p>
    <w:p w14:paraId="5F0EE7FD" w14:textId="0CC4D4FC" w:rsidR="00A35714" w:rsidRPr="00A35714" w:rsidRDefault="00814A2C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9C05E4">
        <w:rPr>
          <w:rFonts w:eastAsia="Times New Roman" w:cs="Times New Roman"/>
          <w:kern w:val="0"/>
          <w:lang w:eastAsia="sl-SI"/>
          <w14:ligatures w14:val="none"/>
        </w:rPr>
        <w:t xml:space="preserve">Izobraževanje bo </w:t>
      </w:r>
      <w:r w:rsidR="00A35714" w:rsidRPr="00A35714">
        <w:rPr>
          <w:rFonts w:eastAsia="Times New Roman" w:cs="Times New Roman"/>
          <w:kern w:val="0"/>
          <w:lang w:eastAsia="sl-SI"/>
          <w14:ligatures w14:val="none"/>
        </w:rPr>
        <w:t>potekal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>o</w:t>
      </w:r>
      <w:r w:rsidR="00A35714" w:rsidRPr="00A35714">
        <w:rPr>
          <w:rFonts w:eastAsia="Times New Roman" w:cs="Times New Roman"/>
          <w:kern w:val="0"/>
          <w:lang w:eastAsia="sl-SI"/>
          <w14:ligatures w14:val="none"/>
        </w:rPr>
        <w:t xml:space="preserve"> </w:t>
      </w:r>
      <w:r w:rsidR="00A35714"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v angleščini</w:t>
      </w:r>
      <w:r w:rsidR="00206180" w:rsidRPr="009C05E4">
        <w:rPr>
          <w:rFonts w:eastAsia="Times New Roman" w:cs="Times New Roman"/>
          <w:kern w:val="0"/>
          <w:lang w:eastAsia="sl-SI"/>
          <w14:ligatures w14:val="none"/>
        </w:rPr>
        <w:t xml:space="preserve">, z možnostjo prevoda v </w:t>
      </w:r>
      <w:r w:rsidR="00206180" w:rsidRPr="009C05E4">
        <w:rPr>
          <w:rStyle w:val="Krepko"/>
        </w:rPr>
        <w:t>hrvaščino, grščino, danščino, italijanščino in španščino</w:t>
      </w:r>
      <w:r w:rsidR="00206180" w:rsidRPr="009C05E4">
        <w:t>.</w:t>
      </w:r>
      <w:r w:rsidR="00206180" w:rsidRPr="009C05E4">
        <w:t xml:space="preserve"> </w:t>
      </w:r>
      <w:r w:rsidR="00A35714" w:rsidRPr="00A35714">
        <w:rPr>
          <w:rFonts w:eastAsia="Times New Roman" w:cs="Times New Roman"/>
          <w:kern w:val="0"/>
          <w:lang w:eastAsia="sl-SI"/>
          <w14:ligatures w14:val="none"/>
        </w:rPr>
        <w:t xml:space="preserve">Na usposabljanju bodo strokovnjaki predstavili ključna orodja platforme Access2Markets in pokazali, kako jih lahko podjetja uporabljajo pri </w:t>
      </w:r>
      <w:r w:rsidR="00A35714"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uvozu, izvozu in poslovanju na tujih trgih</w:t>
      </w:r>
      <w:r w:rsidR="00A35714" w:rsidRPr="00A35714">
        <w:rPr>
          <w:rFonts w:eastAsia="Times New Roman" w:cs="Times New Roman"/>
          <w:kern w:val="0"/>
          <w:lang w:eastAsia="sl-SI"/>
          <w14:ligatures w14:val="none"/>
        </w:rPr>
        <w:t xml:space="preserve">. Seminar vključuje tudi možnost </w:t>
      </w:r>
      <w:r w:rsidR="00A35714"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vprašanj</w:t>
      </w:r>
      <w:r w:rsidR="00A35714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.</w:t>
      </w:r>
    </w:p>
    <w:p w14:paraId="59E6BD5C" w14:textId="50B3E31B" w:rsidR="00A35714" w:rsidRPr="00A35714" w:rsidRDefault="00A35714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>Program</w:t>
      </w:r>
      <w:r w:rsidR="00814A2C" w:rsidRPr="009C05E4">
        <w:rPr>
          <w:rFonts w:eastAsia="Times New Roman" w:cs="Times New Roman"/>
          <w:kern w:val="0"/>
          <w:lang w:eastAsia="sl-SI"/>
          <w14:ligatures w14:val="none"/>
        </w:rPr>
        <w:t xml:space="preserve"> izobraževanja </w:t>
      </w:r>
      <w:r w:rsidRPr="00A35714">
        <w:rPr>
          <w:rFonts w:eastAsia="Times New Roman" w:cs="Times New Roman"/>
          <w:kern w:val="0"/>
          <w:lang w:eastAsia="sl-SI"/>
          <w14:ligatures w14:val="none"/>
        </w:rPr>
        <w:t>vključuje:</w:t>
      </w:r>
    </w:p>
    <w:p w14:paraId="03FB5435" w14:textId="77777777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pregled platforme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Access2Markets</w:t>
      </w:r>
    </w:p>
    <w:p w14:paraId="5BDA2A4D" w14:textId="702D6806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praktičen prikaz uporabe </w:t>
      </w:r>
      <w:r w:rsidR="00B45FC6" w:rsidRPr="009C05E4">
        <w:rPr>
          <w:rFonts w:eastAsia="Times New Roman" w:cs="Times New Roman"/>
          <w:kern w:val="0"/>
          <w:lang w:eastAsia="sl-SI"/>
          <w14:ligatures w14:val="none"/>
        </w:rPr>
        <w:t xml:space="preserve">delov platforme za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uvoz in izvoz</w:t>
      </w:r>
    </w:p>
    <w:p w14:paraId="5B95BCE3" w14:textId="50BFFF6B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predstavitev 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Enotne vstopne točke (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Single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Entry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Point</w:t>
      </w:r>
      <w:proofErr w:type="spellEnd"/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)</w:t>
      </w: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 za prijavo trgovinskih ovir</w:t>
      </w:r>
    </w:p>
    <w:p w14:paraId="1A7C4668" w14:textId="0793CA61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predstavitev orodja 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 xml:space="preserve">glede 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porekla blaga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 xml:space="preserve"> (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ROSA</w:t>
      </w:r>
      <w:r w:rsidR="00206180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)</w:t>
      </w:r>
    </w:p>
    <w:p w14:paraId="2CA5B383" w14:textId="66F87F5F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orodje 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>glede javnih naročil (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My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Trade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Assistant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for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Procurement</w:t>
      </w:r>
      <w:proofErr w:type="spellEnd"/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)</w:t>
      </w:r>
    </w:p>
    <w:p w14:paraId="6BE4771D" w14:textId="193E7042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9C05E4">
        <w:rPr>
          <w:rFonts w:eastAsia="Times New Roman" w:cs="Times New Roman"/>
          <w:kern w:val="0"/>
          <w:lang w:eastAsia="sl-SI"/>
          <w14:ligatures w14:val="none"/>
        </w:rPr>
        <w:t>Orodje glede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storitev in investicij (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MyTradeAssistant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for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Services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and</w:t>
      </w:r>
      <w:proofErr w:type="spellEnd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Investment</w:t>
      </w:r>
      <w:proofErr w:type="spellEnd"/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)</w:t>
      </w:r>
    </w:p>
    <w:p w14:paraId="36BA7B29" w14:textId="18FC9D14" w:rsidR="00A35714" w:rsidRPr="00A35714" w:rsidRDefault="00A35714" w:rsidP="00814A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9C05E4">
        <w:rPr>
          <w:rFonts w:eastAsia="Times New Roman" w:cs="Times New Roman"/>
          <w:kern w:val="0"/>
          <w:lang w:eastAsia="sl-SI"/>
          <w14:ligatures w14:val="none"/>
        </w:rPr>
        <w:t>Pomoč malim in srednjim  podjetjem glede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ukrepov trgovinske zaščite (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TDI SME </w:t>
      </w:r>
      <w:proofErr w:type="spellStart"/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Helpdesk</w:t>
      </w:r>
      <w:proofErr w:type="spellEnd"/>
      <w:r w:rsidR="00B45FC6"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>.</w:t>
      </w:r>
    </w:p>
    <w:p w14:paraId="2B13B5D4" w14:textId="77777777" w:rsidR="00A35714" w:rsidRPr="00A35714" w:rsidRDefault="00A35714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Udeležba je brezplačna, potrebna pa je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predhodna prijava</w:t>
      </w:r>
      <w:r w:rsidRPr="00A35714">
        <w:rPr>
          <w:rFonts w:eastAsia="Times New Roman" w:cs="Times New Roman"/>
          <w:kern w:val="0"/>
          <w:lang w:eastAsia="sl-SI"/>
          <w14:ligatures w14:val="none"/>
        </w:rPr>
        <w:t>.</w:t>
      </w:r>
    </w:p>
    <w:p w14:paraId="2E334901" w14:textId="6BE5F5B3" w:rsidR="00A35714" w:rsidRPr="00A35714" w:rsidRDefault="00A35714" w:rsidP="00814A2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 xml:space="preserve">Rok za prijavo: </w:t>
      </w:r>
      <w:r w:rsidRPr="00A35714">
        <w:rPr>
          <w:rFonts w:eastAsia="Times New Roman" w:cs="Times New Roman"/>
          <w:b/>
          <w:bCs/>
          <w:kern w:val="0"/>
          <w:lang w:eastAsia="sl-SI"/>
          <w14:ligatures w14:val="none"/>
        </w:rPr>
        <w:t>20. marec 2026 do 12:00</w:t>
      </w:r>
      <w:r w:rsidRPr="009C05E4">
        <w:rPr>
          <w:rFonts w:eastAsia="Times New Roman" w:cs="Times New Roman"/>
          <w:b/>
          <w:bCs/>
          <w:kern w:val="0"/>
          <w:lang w:eastAsia="sl-SI"/>
          <w14:ligatures w14:val="none"/>
        </w:rPr>
        <w:t xml:space="preserve"> ure. </w:t>
      </w:r>
    </w:p>
    <w:p w14:paraId="00846DAE" w14:textId="2F5E6F15" w:rsidR="00A35714" w:rsidRPr="00A35714" w:rsidRDefault="00A35714" w:rsidP="00B45FC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l-SI"/>
          <w14:ligatures w14:val="none"/>
        </w:rPr>
      </w:pPr>
      <w:r w:rsidRPr="00A35714">
        <w:rPr>
          <w:rFonts w:eastAsia="Times New Roman" w:cs="Times New Roman"/>
          <w:kern w:val="0"/>
          <w:lang w:eastAsia="sl-SI"/>
          <w14:ligatures w14:val="none"/>
        </w:rPr>
        <w:t>Prijava</w:t>
      </w:r>
      <w:r w:rsidRPr="009C05E4">
        <w:rPr>
          <w:rFonts w:eastAsia="Times New Roman" w:cs="Times New Roman"/>
          <w:kern w:val="0"/>
          <w:lang w:eastAsia="sl-SI"/>
          <w14:ligatures w14:val="none"/>
        </w:rPr>
        <w:t xml:space="preserve"> in več informacij: </w:t>
      </w:r>
      <w:r w:rsidRPr="00A35714">
        <w:rPr>
          <w:rFonts w:eastAsia="Times New Roman" w:cs="Times New Roman"/>
          <w:kern w:val="0"/>
          <w:lang w:eastAsia="sl-SI"/>
          <w14:ligatures w14:val="none"/>
        </w:rPr>
        <w:br/>
      </w:r>
      <w:hyperlink r:id="rId5" w:history="1">
        <w:r w:rsidRPr="00A35714">
          <w:rPr>
            <w:rFonts w:eastAsia="Times New Roman" w:cs="Times New Roman"/>
            <w:color w:val="0000FF"/>
            <w:kern w:val="0"/>
            <w:u w:val="single"/>
            <w:lang w:eastAsia="sl-SI"/>
            <w14:ligatures w14:val="none"/>
          </w:rPr>
          <w:t>https://trade.ec.europa.eu/a</w:t>
        </w:r>
        <w:r w:rsidRPr="00A35714">
          <w:rPr>
            <w:rFonts w:eastAsia="Times New Roman" w:cs="Times New Roman"/>
            <w:color w:val="0000FF"/>
            <w:kern w:val="0"/>
            <w:u w:val="single"/>
            <w:lang w:eastAsia="sl-SI"/>
            <w14:ligatures w14:val="none"/>
          </w:rPr>
          <w:t>ccess-to-markets/en/event/access2markets</w:t>
        </w:r>
        <w:r w:rsidRPr="00A35714">
          <w:rPr>
            <w:rFonts w:eastAsia="Times New Roman" w:cs="Times New Roman"/>
            <w:color w:val="0000FF"/>
            <w:kern w:val="0"/>
            <w:u w:val="single"/>
            <w:lang w:eastAsia="sl-SI"/>
            <w14:ligatures w14:val="none"/>
          </w:rPr>
          <w:t>-live-training-seminar-6</w:t>
        </w:r>
      </w:hyperlink>
    </w:p>
    <w:p w14:paraId="1FB894D7" w14:textId="08A7B97C" w:rsidR="00814A2C" w:rsidRPr="009C05E4" w:rsidRDefault="00814A2C" w:rsidP="00814A2C">
      <w:pPr>
        <w:jc w:val="both"/>
      </w:pPr>
      <w:r w:rsidRPr="009C05E4">
        <w:rPr>
          <w:rStyle w:val="Krepko"/>
        </w:rPr>
        <w:t>Udeležbo na izobraževanju toplo priporočamo</w:t>
      </w:r>
      <w:r w:rsidRPr="009C05E4">
        <w:t xml:space="preserve">, saj platforma </w:t>
      </w:r>
      <w:r w:rsidRPr="009C05E4">
        <w:rPr>
          <w:b/>
          <w:bCs/>
        </w:rPr>
        <w:t>Access2Markets</w:t>
      </w:r>
      <w:r w:rsidRPr="009C05E4">
        <w:t xml:space="preserve"> na enem mestu in na uporabniku prijazen način združuje ključne informacije o mednarodni trgovini kot so </w:t>
      </w:r>
      <w:r w:rsidR="00206180" w:rsidRPr="009C05E4">
        <w:t xml:space="preserve">na primer </w:t>
      </w:r>
      <w:r w:rsidRPr="009C05E4">
        <w:t xml:space="preserve">carinske stopnje, davki, postopki, </w:t>
      </w:r>
      <w:r w:rsidR="00206180" w:rsidRPr="009C05E4">
        <w:t xml:space="preserve">statistika, </w:t>
      </w:r>
      <w:r w:rsidRPr="009C05E4">
        <w:t>zahteve za izdelke, pravila o poreklu blaga</w:t>
      </w:r>
      <w:r w:rsidR="00206180" w:rsidRPr="009C05E4">
        <w:t xml:space="preserve"> in trgovinske ovire.</w:t>
      </w:r>
      <w:r w:rsidRPr="009C05E4">
        <w:t xml:space="preserve"> Tako podjetjem omogoča, da se lažje znajdejo </w:t>
      </w:r>
      <w:r w:rsidR="00206180" w:rsidRPr="009C05E4">
        <w:t xml:space="preserve">na področju </w:t>
      </w:r>
      <w:r w:rsidRPr="009C05E4">
        <w:t xml:space="preserve">trgovinskih sporazumov EU in trgovanja s tretjimi državami ter učinkoviteje izkoristijo priložnosti na </w:t>
      </w:r>
      <w:r w:rsidRPr="009C05E4">
        <w:t xml:space="preserve">trgih izven EU. </w:t>
      </w:r>
    </w:p>
    <w:p w14:paraId="14A1B617" w14:textId="4644DF8C" w:rsidR="00814A2C" w:rsidRPr="009C05E4" w:rsidRDefault="00814A2C" w:rsidP="00814A2C">
      <w:pPr>
        <w:jc w:val="both"/>
        <w:rPr>
          <w:b/>
          <w:bCs/>
        </w:rPr>
      </w:pPr>
      <w:r w:rsidRPr="009C05E4">
        <w:rPr>
          <w:rStyle w:val="Krepko"/>
        </w:rPr>
        <w:t>Obenem napovedujemo</w:t>
      </w:r>
      <w:r w:rsidRPr="009C05E4">
        <w:t xml:space="preserve">, da bo naslednje izobraževanje na enako temo, </w:t>
      </w:r>
      <w:r w:rsidRPr="009C05E4">
        <w:rPr>
          <w:rStyle w:val="Krepko"/>
        </w:rPr>
        <w:t xml:space="preserve">s </w:t>
      </w:r>
      <w:r w:rsidRPr="009C05E4">
        <w:rPr>
          <w:rStyle w:val="Krepko"/>
        </w:rPr>
        <w:t xml:space="preserve">prevajanjem tudi v </w:t>
      </w:r>
      <w:r w:rsidRPr="009C05E4">
        <w:rPr>
          <w:rStyle w:val="Krepko"/>
        </w:rPr>
        <w:t xml:space="preserve"> slovenski jezik</w:t>
      </w:r>
      <w:r w:rsidRPr="009C05E4">
        <w:t xml:space="preserve">, potekalo </w:t>
      </w:r>
      <w:r w:rsidR="00B45FC6" w:rsidRPr="009C05E4">
        <w:t xml:space="preserve">predvidoma </w:t>
      </w:r>
      <w:r w:rsidRPr="009C05E4">
        <w:rPr>
          <w:rStyle w:val="Krepko"/>
        </w:rPr>
        <w:t>9. junija 2026</w:t>
      </w:r>
      <w:r w:rsidRPr="009C05E4">
        <w:t xml:space="preserve">. </w:t>
      </w:r>
      <w:r w:rsidRPr="009C05E4">
        <w:rPr>
          <w:rStyle w:val="Krepko"/>
          <w:b w:val="0"/>
          <w:bCs w:val="0"/>
        </w:rPr>
        <w:t>Podrobnejše informacije in povezavo za prijavo bomo objavili naknadno.</w:t>
      </w:r>
    </w:p>
    <w:sectPr w:rsidR="00814A2C" w:rsidRPr="009C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31AF"/>
    <w:multiLevelType w:val="multilevel"/>
    <w:tmpl w:val="AA6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73747"/>
    <w:multiLevelType w:val="multilevel"/>
    <w:tmpl w:val="C7D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904EC"/>
    <w:multiLevelType w:val="multilevel"/>
    <w:tmpl w:val="DD18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75923"/>
    <w:multiLevelType w:val="multilevel"/>
    <w:tmpl w:val="AB8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152308">
    <w:abstractNumId w:val="1"/>
  </w:num>
  <w:num w:numId="2" w16cid:durableId="1656447005">
    <w:abstractNumId w:val="0"/>
  </w:num>
  <w:num w:numId="3" w16cid:durableId="2070688114">
    <w:abstractNumId w:val="3"/>
  </w:num>
  <w:num w:numId="4" w16cid:durableId="34146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14"/>
    <w:rsid w:val="00206180"/>
    <w:rsid w:val="0030636A"/>
    <w:rsid w:val="004051CC"/>
    <w:rsid w:val="00575E35"/>
    <w:rsid w:val="00814A2C"/>
    <w:rsid w:val="009C05E4"/>
    <w:rsid w:val="00A35714"/>
    <w:rsid w:val="00B45FC6"/>
    <w:rsid w:val="00C81DC3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AFB8"/>
  <w15:chartTrackingRefBased/>
  <w15:docId w15:val="{D112BEFF-131A-4D85-BD60-FAC8D0E1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3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5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5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5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571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5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57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5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5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3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3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3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3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357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357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357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57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35714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814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de.ec.europa.eu/access-to-markets/en/event/access2markets-live-training-seminar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Košutnik</dc:creator>
  <cp:keywords/>
  <dc:description/>
  <cp:lastModifiedBy>Tanja Košutnik</cp:lastModifiedBy>
  <cp:revision>2</cp:revision>
  <dcterms:created xsi:type="dcterms:W3CDTF">2026-03-05T09:59:00Z</dcterms:created>
  <dcterms:modified xsi:type="dcterms:W3CDTF">2026-03-05T13:36:00Z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fe58b3bd-4cf9-4c5c-a730-598721009728</vt:lpwstr>
  </property>
</Properties>
</file>